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 xml:space="preserve">2 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– RDW 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>Jakubowice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 -  PRZYBYSŁAWICE  -  DW 794  -  odc. 200 km 2+104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WIELMOŻA - DW 794 - odc. 150 km 2+574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WIELMOŻA - DW 794 - odc. 150 km 1+497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ZIELONKI - DW 794 - odc. 240 km 1+114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BIÓRKÓW MAŁY - DW 776 - odc. 70 km 0+019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BRZOZÓWKA - DW 794 - odc. 190 km 1+380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DZIEWIN - DW 965 - odc. 20 km 2+300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JANUSZOWICE - DW 794 - odc. 210 km 0+190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ŁYSZKOWICE - DW 776 - odc. 80 km 1+887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POSĄDZA - DW 776 - odc. 90 km 0+083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PRZYBYSŁAWICE - DW 794 - odc. 200 km 1+335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PRZYBYSŁAWICE - DW 794 - odc. 200 km 1+790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SUŁOSZOWA - DW 773 - odc. 40 km 3+257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SUŁOSZOWA - DW 773 - odc. 60 km 0+115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SUŁOSZOWA - DW 773 - odc. 60 km 1+146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TROJANOWICE - DW 794 - odc. 210 km 1+380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TROJANOWICE - DW 794 - odc. 210 km 2+040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–IWANOWICE DWORSKIE - DW 773-odc.140 km 0+880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–NIEGARDÓW- DW 775- odc. 40 km 0+020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PIOTRKOWICE MAŁE- DW 775 –odc. 50 km 0+760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–NOWE BRZESKO- DW 775 – odc.140 km 0+097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–SKAŁA -DW 773- odc.80 km 1+677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–SUŁOSZOWA -DW 773 –odc. 60 km  3+418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47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–WIELMOŻA – DW 794 – odc.150 km 2+440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–SUCHA – DW 794- odc. 100 km 0+715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–WOLBROM – DW 794 – odc.70 km 0+171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–WOLBROM – DW 794 – odc.80 km 0+118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DZIEWIN – DW 965 – odc. 30 KM 0+100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965 odc. 070 km 0+050 m. Bochnia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</w:t>
            </w:r>
          </w:p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>DW 776 odc. 110 km 2+780 m. Klimontów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</w:t>
            </w:r>
          </w:p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>DW 783 odc. 090 km 0+143 m. Zarzecze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964 odc. 450 km 0+345 m. Ispina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776 odc. 050 km 1+120 m. Luborzyca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DW 794 odc. 130 km 3+390 m. Zadroże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773 odc. 120 km 1+200 m. Iwanowice Włościańskie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775 odc. 140 km 0+238 m. Nowe Brzesko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Szczepanowice km 631+167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Januszowice km 637+252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Słomniki km 638+870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Słomniki km 639+840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 TRZYCIĄŻ - DW 794 odc. 120 km 0+602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 - 6 - ZIELONKI  - DW 794 odc. 230 km 0+012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Aktywny znak C-9 – Szczepanowice DK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km 631+071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Aktywny znak C-9 – Szczepanowice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 km 631+270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Aktywny znak C-9 – Orłów DK7 km 631+789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BOCHNIA - DW 965 odc. 100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ISPINA - DW 775 odc. 140 km 1+700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TRZYCIĄŻ - DW 794 odc. 120 km 0+602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MIECHÓW - DW 783 odc. 280 km 1+559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ISPINA-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775 odc. 140 km 1+400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 KAROSEK-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080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 ORACKA-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-GAL.RONDO-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060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BOCHNIA-WIŚNICKA-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100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AKOMODACYJNA-SŁOMNIKI-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była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DK 7 km 638+200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BOCHNIA - KAZIMIERZA WIELKIEGO-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1+066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KLUCZE-</w:t>
            </w:r>
            <w:r w:rsidRPr="00FA7F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791 odc. 070 km 2+050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1247B1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BOCHNIA - DW 965 odc. 100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ISPINA - DW 775 odc. 140 km 1+700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TRZYCIĄŻ - DW 794 odc. 120 km 0+602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STACJA METEOROLOGICZNA - MIECHÓW - DW 783 odc. 280 km 1+559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ISPINA-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775 odc. 140 km 1+400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–KAROSEK-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080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–ORACKA-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 -GAL.RONDO-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060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BOCHNIA-WIŚNICKA-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100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BOCHNIA-KAZIMIERZA WIELKIEGO-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965 odc. 090 km 1+066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KLUCZE-</w:t>
            </w:r>
            <w:r w:rsidRPr="00FA7F98">
              <w:rPr>
                <w:sz w:val="16"/>
                <w:szCs w:val="16"/>
                <w:lang w:eastAsia="en-US"/>
              </w:rPr>
              <w:t xml:space="preserve"> </w:t>
            </w:r>
            <w:r w:rsidRPr="00FA7F9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791 odc. 070 km 2+050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7F98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FA7F98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98" w:rsidRPr="00FA7F98" w:rsidRDefault="00FA7F98" w:rsidP="00FA7F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A7F98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     SŁOMNIKI- była DK 7 km 638+200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</w:tcPr>
          <w:p w:rsidR="00FA7F98" w:rsidRPr="00515276" w:rsidRDefault="00FA7F98" w:rsidP="00FA7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1247B1">
        <w:trPr>
          <w:trHeight w:val="471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FA7F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bookmarkStart w:id="2" w:name="_GoBack"/>
        <w:bookmarkEnd w:id="2"/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3x300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2x200 LED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LED 1x300/200 na maszcie, 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28494E" w:rsidRPr="00515276" w:rsidRDefault="0028494E" w:rsidP="0028494E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94E" w:rsidRPr="00515276" w:rsidTr="001247B1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E" w:rsidRPr="0028494E" w:rsidRDefault="0028494E" w:rsidP="00284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8494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28494E" w:rsidRPr="00515276" w:rsidRDefault="0028494E" w:rsidP="0028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0B30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7F0E26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52E20" w:rsidRDefault="00A52E20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A52E20" w:rsidRPr="000A5C64" w:rsidRDefault="00A52E20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Pr="00025485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>UWAGA!</w: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r w:rsidRPr="00025485">
        <w:rPr>
          <w:rFonts w:ascii="Arial" w:eastAsia="Calibri" w:hAnsi="Arial" w:cs="Arial"/>
          <w:i/>
          <w:sz w:val="12"/>
          <w:szCs w:val="12"/>
        </w:rPr>
        <w:t xml:space="preserve">Wymagane jest, aby określane / wskazywane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ceny jednostkowe (brutto) dla poszczególnych ujętych i wyszczególnionych w </w:t>
      </w:r>
      <w:r>
        <w:rPr>
          <w:rFonts w:ascii="Arial" w:eastAsia="Calibri" w:hAnsi="Arial" w:cs="Arial"/>
          <w:i/>
          <w:sz w:val="12"/>
          <w:szCs w:val="12"/>
        </w:rPr>
        <w:t>WWER</w:t>
      </w:r>
      <w:r w:rsidRPr="00025485">
        <w:rPr>
          <w:rFonts w:ascii="Arial" w:eastAsia="Calibri" w:hAnsi="Arial" w:cs="Arial"/>
          <w:i/>
          <w:sz w:val="12"/>
          <w:szCs w:val="12"/>
        </w:rPr>
        <w:t xml:space="preserve"> asortymentów (elementów) przedmiotu zamówienia były jednolite / jednakowe w kontekście zakresu podstawowego zamówienia i zakresu opcjonalnego zamówienia.</w:t>
      </w:r>
    </w:p>
    <w:p w:rsidR="000A5C64" w:rsidRPr="000A5C64" w:rsidRDefault="000A5C64" w:rsidP="000A5C64">
      <w:pPr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WWER</w:t>
      </w:r>
      <w:r w:rsidRPr="00DF7C96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WWER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p w:rsidR="00545304" w:rsidRDefault="00545304" w:rsidP="00545304">
      <w:pPr>
        <w:spacing w:line="276" w:lineRule="auto"/>
        <w:rPr>
          <w:rFonts w:ascii="Arial" w:hAnsi="Arial" w:cs="Arial"/>
        </w:rPr>
      </w:pPr>
    </w:p>
    <w:sectPr w:rsidR="00545304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6" w:rsidRDefault="007F0E26" w:rsidP="00595DD8">
      <w:r>
        <w:separator/>
      </w:r>
    </w:p>
  </w:endnote>
  <w:endnote w:type="continuationSeparator" w:id="0">
    <w:p w:rsidR="007F0E26" w:rsidRDefault="007F0E26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A52E20" w:rsidRDefault="00A52E20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9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52E20" w:rsidRPr="00595DD8" w:rsidRDefault="00A52E20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6" w:rsidRDefault="007F0E26" w:rsidP="00595DD8">
      <w:r>
        <w:separator/>
      </w:r>
    </w:p>
  </w:footnote>
  <w:footnote w:type="continuationSeparator" w:id="0">
    <w:p w:rsidR="007F0E26" w:rsidRDefault="007F0E26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20" w:rsidRPr="00CB6573" w:rsidRDefault="00A52E20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2.</w:t>
    </w:r>
    <w:r w:rsidR="00FA7F98">
      <w:rPr>
        <w:rFonts w:ascii="Arial" w:hAnsi="Arial" w:cs="Arial"/>
        <w:bCs/>
        <w:sz w:val="16"/>
        <w:szCs w:val="16"/>
      </w:rPr>
      <w:t>2</w:t>
    </w:r>
    <w:r>
      <w:rPr>
        <w:rFonts w:ascii="Arial" w:hAnsi="Arial" w:cs="Arial"/>
        <w:bCs/>
        <w:sz w:val="16"/>
        <w:szCs w:val="16"/>
      </w:rPr>
      <w:t xml:space="preserve">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A52E20" w:rsidRPr="00CB6573" w:rsidRDefault="00A52E20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ZDW-DN-4-271-99/22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A52E20" w:rsidRDefault="00A52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5C64"/>
    <w:rsid w:val="000C5B34"/>
    <w:rsid w:val="000C7E4A"/>
    <w:rsid w:val="001247B1"/>
    <w:rsid w:val="00153752"/>
    <w:rsid w:val="0016600F"/>
    <w:rsid w:val="00180CFF"/>
    <w:rsid w:val="001D367A"/>
    <w:rsid w:val="001E03E7"/>
    <w:rsid w:val="00215D6A"/>
    <w:rsid w:val="00240143"/>
    <w:rsid w:val="0028494E"/>
    <w:rsid w:val="00296EA6"/>
    <w:rsid w:val="002E4216"/>
    <w:rsid w:val="00321991"/>
    <w:rsid w:val="00343E73"/>
    <w:rsid w:val="00354391"/>
    <w:rsid w:val="00367DB2"/>
    <w:rsid w:val="003B0B74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82B76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3FA8"/>
    <w:rsid w:val="0074444A"/>
    <w:rsid w:val="007548B9"/>
    <w:rsid w:val="007D6E00"/>
    <w:rsid w:val="007F0E26"/>
    <w:rsid w:val="007F6070"/>
    <w:rsid w:val="007F6E67"/>
    <w:rsid w:val="0081000D"/>
    <w:rsid w:val="008338C8"/>
    <w:rsid w:val="008A67F6"/>
    <w:rsid w:val="008C438C"/>
    <w:rsid w:val="008D1C5D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240C8"/>
    <w:rsid w:val="00C57ACC"/>
    <w:rsid w:val="00C642B9"/>
    <w:rsid w:val="00C65F45"/>
    <w:rsid w:val="00C936B0"/>
    <w:rsid w:val="00CA66E2"/>
    <w:rsid w:val="00CB50ED"/>
    <w:rsid w:val="00CB7BF3"/>
    <w:rsid w:val="00CD7081"/>
    <w:rsid w:val="00CF1DF5"/>
    <w:rsid w:val="00D56A9F"/>
    <w:rsid w:val="00D93A87"/>
    <w:rsid w:val="00DE0AC4"/>
    <w:rsid w:val="00E56D6F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A7F98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6EE1-8C7F-4F3D-B51A-833543DE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22</cp:revision>
  <cp:lastPrinted>2022-08-24T10:18:00Z</cp:lastPrinted>
  <dcterms:created xsi:type="dcterms:W3CDTF">2022-09-21T07:51:00Z</dcterms:created>
  <dcterms:modified xsi:type="dcterms:W3CDTF">2022-10-03T03:16:00Z</dcterms:modified>
</cp:coreProperties>
</file>